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7C09B" w14:textId="3DC5D653" w:rsidR="007146C4" w:rsidRPr="0094484C" w:rsidRDefault="00AD5DFA" w:rsidP="00AD5DFA">
      <w:pPr>
        <w:spacing w:line="240" w:lineRule="auto"/>
        <w:rPr>
          <w:rFonts w:ascii="Times New Roman" w:hAnsi="Times New Roman" w:cs="Times New Roman"/>
          <w:sz w:val="22"/>
        </w:rPr>
      </w:pPr>
      <w:r w:rsidRPr="0094484C">
        <w:rPr>
          <w:rFonts w:ascii="Times New Roman" w:hAnsi="Times New Roman" w:cs="Times New Roman"/>
          <w:b/>
          <w:sz w:val="22"/>
        </w:rPr>
        <w:t>Project Name and Grant No:</w:t>
      </w:r>
    </w:p>
    <w:p w14:paraId="2FA4BA26" w14:textId="17CBE5D8" w:rsidR="007146C4" w:rsidRPr="0094484C" w:rsidRDefault="00AD5DFA" w:rsidP="00AD5DFA">
      <w:pPr>
        <w:spacing w:line="240" w:lineRule="auto"/>
        <w:rPr>
          <w:rFonts w:ascii="Times New Roman" w:hAnsi="Times New Roman" w:cs="Times New Roman"/>
          <w:sz w:val="22"/>
        </w:rPr>
      </w:pPr>
      <w:r w:rsidRPr="0094484C">
        <w:rPr>
          <w:rFonts w:ascii="Times New Roman" w:hAnsi="Times New Roman" w:cs="Times New Roman"/>
          <w:sz w:val="22"/>
        </w:rPr>
        <w:t xml:space="preserve">Türkiye PMI Carbon Market Development Project - </w:t>
      </w:r>
      <w:r w:rsidRPr="0094484C">
        <w:rPr>
          <w:rFonts w:ascii="Times New Roman" w:hAnsi="Times New Roman" w:cs="Times New Roman"/>
          <w:sz w:val="22"/>
        </w:rPr>
        <w:t>TF0C1425</w:t>
      </w:r>
    </w:p>
    <w:p w14:paraId="6EEA1D2A" w14:textId="77777777" w:rsidR="00AD5DFA" w:rsidRPr="0094484C" w:rsidRDefault="00AD5DFA" w:rsidP="0094484C">
      <w:pPr>
        <w:spacing w:line="240" w:lineRule="auto"/>
        <w:rPr>
          <w:rFonts w:ascii="Times New Roman" w:hAnsi="Times New Roman" w:cs="Times New Roman"/>
          <w:b/>
          <w:sz w:val="22"/>
        </w:rPr>
      </w:pPr>
    </w:p>
    <w:p w14:paraId="5D86145A" w14:textId="69BC1121" w:rsidR="007146C4" w:rsidRPr="0094484C" w:rsidRDefault="00C10A1B" w:rsidP="0094484C">
      <w:pPr>
        <w:spacing w:line="240" w:lineRule="auto"/>
        <w:rPr>
          <w:rFonts w:ascii="Times New Roman" w:hAnsi="Times New Roman" w:cs="Times New Roman"/>
          <w:sz w:val="22"/>
        </w:rPr>
      </w:pPr>
      <w:r w:rsidRPr="0094484C">
        <w:rPr>
          <w:rFonts w:ascii="Times New Roman" w:hAnsi="Times New Roman" w:cs="Times New Roman"/>
          <w:b/>
          <w:sz w:val="22"/>
        </w:rPr>
        <w:t>Title and Reference No. for the Consulting Services</w:t>
      </w:r>
    </w:p>
    <w:p w14:paraId="76CAEA13" w14:textId="4B2D1A57" w:rsidR="00AD5DFA" w:rsidRPr="0094484C" w:rsidRDefault="00AD5DFA" w:rsidP="0094484C">
      <w:pPr>
        <w:spacing w:line="256" w:lineRule="auto"/>
        <w:rPr>
          <w:rFonts w:ascii="Times New Roman" w:hAnsi="Times New Roman"/>
          <w:spacing w:val="-2"/>
          <w:sz w:val="22"/>
        </w:rPr>
      </w:pPr>
      <w:r w:rsidRPr="0094484C">
        <w:rPr>
          <w:rFonts w:ascii="Times New Roman" w:hAnsi="Times New Roman"/>
          <w:spacing w:val="-2"/>
          <w:sz w:val="22"/>
        </w:rPr>
        <w:t>Technical Assistance in Implementation of Türkiye Emissions Trading System</w:t>
      </w:r>
      <w:r w:rsidRPr="0094484C">
        <w:rPr>
          <w:rFonts w:ascii="Times New Roman" w:hAnsi="Times New Roman"/>
          <w:spacing w:val="-2"/>
          <w:sz w:val="22"/>
        </w:rPr>
        <w:t xml:space="preserve"> - </w:t>
      </w:r>
      <w:r w:rsidRPr="0094484C">
        <w:rPr>
          <w:rFonts w:ascii="Times New Roman" w:hAnsi="Times New Roman"/>
          <w:spacing w:val="-2"/>
          <w:sz w:val="22"/>
        </w:rPr>
        <w:t>TR/PMI/DOCC/CS/QCBS/01A</w:t>
      </w:r>
    </w:p>
    <w:p w14:paraId="70F4B0F8" w14:textId="77777777" w:rsidR="00AD5DFA" w:rsidRPr="0094484C" w:rsidRDefault="00AD5DFA" w:rsidP="00AD5DFA">
      <w:pPr>
        <w:spacing w:before="120" w:line="256" w:lineRule="auto"/>
        <w:rPr>
          <w:rFonts w:ascii="Times New Roman" w:eastAsia="Times New Roman" w:hAnsi="Times New Roman"/>
          <w:b/>
          <w:caps/>
          <w:sz w:val="22"/>
        </w:rPr>
      </w:pPr>
    </w:p>
    <w:p w14:paraId="39FA7385" w14:textId="77777777" w:rsidR="007146C4" w:rsidRPr="0094484C" w:rsidRDefault="00C10A1B" w:rsidP="00AD5DFA">
      <w:pPr>
        <w:spacing w:after="120" w:line="240" w:lineRule="auto"/>
        <w:jc w:val="center"/>
        <w:rPr>
          <w:rFonts w:ascii="Times New Roman" w:hAnsi="Times New Roman" w:cs="Times New Roman"/>
          <w:sz w:val="22"/>
        </w:rPr>
      </w:pPr>
      <w:r w:rsidRPr="0094484C">
        <w:rPr>
          <w:rFonts w:ascii="Times New Roman" w:hAnsi="Times New Roman" w:cs="Times New Roman"/>
          <w:b/>
          <w:sz w:val="22"/>
        </w:rPr>
        <w:t>Replies to Queries and Clarifications</w:t>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96"/>
      </w:tblGrid>
      <w:tr w:rsidR="007146C4" w:rsidRPr="0094484C" w14:paraId="0DFA516A" w14:textId="77777777" w:rsidTr="0094484C">
        <w:trPr>
          <w:trHeight w:val="367"/>
        </w:trPr>
        <w:tc>
          <w:tcPr>
            <w:tcW w:w="14596" w:type="dxa"/>
            <w:tcMar>
              <w:top w:w="8" w:type="dxa"/>
              <w:left w:w="20" w:type="dxa"/>
              <w:bottom w:w="8" w:type="dxa"/>
              <w:right w:w="20" w:type="dxa"/>
            </w:tcMar>
          </w:tcPr>
          <w:p w14:paraId="582E9440" w14:textId="2812B252" w:rsidR="007146C4" w:rsidRPr="0094484C" w:rsidRDefault="004B47E0" w:rsidP="00AD5DFA">
            <w:pPr>
              <w:spacing w:after="120" w:line="240" w:lineRule="auto"/>
              <w:rPr>
                <w:rFonts w:ascii="Times New Roman" w:hAnsi="Times New Roman" w:cs="Times New Roman"/>
                <w:sz w:val="22"/>
              </w:rPr>
            </w:pPr>
            <w:r w:rsidRPr="0094484C">
              <w:rPr>
                <w:rFonts w:ascii="Times New Roman" w:hAnsi="Times New Roman" w:cs="Times New Roman"/>
                <w:sz w:val="22"/>
              </w:rPr>
              <w:t>T</w:t>
            </w:r>
            <w:r w:rsidR="00C10A1B" w:rsidRPr="0094484C">
              <w:rPr>
                <w:rFonts w:ascii="Times New Roman" w:hAnsi="Times New Roman" w:cs="Times New Roman"/>
                <w:sz w:val="22"/>
              </w:rPr>
              <w:t xml:space="preserve">his "Replies to Queries </w:t>
            </w:r>
            <w:r w:rsidR="00C10A1B" w:rsidRPr="0094484C">
              <w:rPr>
                <w:rFonts w:ascii="Times New Roman" w:hAnsi="Times New Roman" w:cs="Times New Roman"/>
                <w:sz w:val="22"/>
              </w:rPr>
              <w:t xml:space="preserve">and Clarifications" are being issued in accordance with the </w:t>
            </w:r>
            <w:r w:rsidRPr="0094484C">
              <w:rPr>
                <w:rFonts w:ascii="Times New Roman" w:hAnsi="Times New Roman" w:cs="Times New Roman"/>
                <w:sz w:val="22"/>
              </w:rPr>
              <w:t>Sub-clause 5.30</w:t>
            </w:r>
            <w:r w:rsidR="00C10A1B" w:rsidRPr="0094484C">
              <w:rPr>
                <w:rFonts w:ascii="Times New Roman" w:hAnsi="Times New Roman" w:cs="Times New Roman"/>
                <w:sz w:val="22"/>
              </w:rPr>
              <w:t xml:space="preserve"> </w:t>
            </w:r>
            <w:r w:rsidRPr="0094484C">
              <w:rPr>
                <w:rFonts w:ascii="Times New Roman" w:hAnsi="Times New Roman" w:cs="Times New Roman"/>
                <w:sz w:val="22"/>
              </w:rPr>
              <w:t xml:space="preserve">of the </w:t>
            </w:r>
            <w:r w:rsidRPr="0094484C">
              <w:rPr>
                <w:rFonts w:ascii="Times New Roman" w:hAnsi="Times New Roman" w:cs="Times New Roman"/>
                <w:sz w:val="22"/>
              </w:rPr>
              <w:t>Procu</w:t>
            </w:r>
            <w:r w:rsidRPr="0094484C">
              <w:rPr>
                <w:rFonts w:ascii="Times New Roman" w:hAnsi="Times New Roman" w:cs="Times New Roman"/>
                <w:sz w:val="22"/>
              </w:rPr>
              <w:t>re</w:t>
            </w:r>
            <w:r w:rsidRPr="0094484C">
              <w:rPr>
                <w:rFonts w:ascii="Times New Roman" w:hAnsi="Times New Roman" w:cs="Times New Roman"/>
                <w:sz w:val="22"/>
              </w:rPr>
              <w:t>ment Regulations</w:t>
            </w:r>
            <w:r w:rsidRPr="0094484C">
              <w:rPr>
                <w:rFonts w:ascii="Times New Roman" w:hAnsi="Times New Roman" w:cs="Times New Roman"/>
                <w:sz w:val="22"/>
              </w:rPr>
              <w:t>.</w:t>
            </w:r>
          </w:p>
        </w:tc>
      </w:tr>
    </w:tbl>
    <w:p w14:paraId="57121424" w14:textId="77777777" w:rsidR="007146C4" w:rsidRPr="0094484C" w:rsidRDefault="007146C4" w:rsidP="00AD5DFA">
      <w:pPr>
        <w:spacing w:after="120" w:line="240" w:lineRule="auto"/>
        <w:rPr>
          <w:rFonts w:ascii="Times New Roman" w:hAnsi="Times New Roman" w:cs="Times New Roman"/>
          <w:sz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5812"/>
        <w:gridCol w:w="6946"/>
      </w:tblGrid>
      <w:tr w:rsidR="007146C4" w:rsidRPr="0094484C" w14:paraId="60A289AC" w14:textId="77777777" w:rsidTr="00C047EC">
        <w:trPr>
          <w:trHeight w:val="230"/>
          <w:tblHeader/>
        </w:trPr>
        <w:tc>
          <w:tcPr>
            <w:tcW w:w="1838" w:type="dxa"/>
            <w:shd w:val="clear" w:color="auto" w:fill="D9D9D9" w:themeFill="background1" w:themeFillShade="D9"/>
            <w:tcMar>
              <w:top w:w="4" w:type="dxa"/>
              <w:left w:w="20" w:type="dxa"/>
              <w:bottom w:w="4" w:type="dxa"/>
              <w:right w:w="20" w:type="dxa"/>
            </w:tcMar>
          </w:tcPr>
          <w:p w14:paraId="6B9B919A" w14:textId="6EBBD9C7" w:rsidR="007146C4" w:rsidRPr="0094484C" w:rsidRDefault="0094484C" w:rsidP="00AD5DFA">
            <w:pPr>
              <w:keepLines/>
              <w:spacing w:after="120" w:line="240" w:lineRule="auto"/>
              <w:rPr>
                <w:rFonts w:ascii="Times New Roman" w:hAnsi="Times New Roman" w:cs="Times New Roman"/>
                <w:sz w:val="22"/>
              </w:rPr>
            </w:pPr>
            <w:r w:rsidRPr="0094484C">
              <w:rPr>
                <w:rFonts w:ascii="Times New Roman" w:hAnsi="Times New Roman" w:cs="Times New Roman"/>
                <w:b/>
                <w:sz w:val="22"/>
              </w:rPr>
              <w:t>Activity Ref. No.</w:t>
            </w:r>
          </w:p>
        </w:tc>
        <w:tc>
          <w:tcPr>
            <w:tcW w:w="5812" w:type="dxa"/>
            <w:shd w:val="clear" w:color="auto" w:fill="D9D9D9" w:themeFill="background1" w:themeFillShade="D9"/>
            <w:tcMar>
              <w:top w:w="4" w:type="dxa"/>
              <w:left w:w="20" w:type="dxa"/>
              <w:bottom w:w="4" w:type="dxa"/>
              <w:right w:w="20" w:type="dxa"/>
            </w:tcMar>
          </w:tcPr>
          <w:p w14:paraId="4A2DA9B2" w14:textId="77777777" w:rsidR="007146C4" w:rsidRPr="0094484C" w:rsidRDefault="00C10A1B" w:rsidP="0094484C">
            <w:pPr>
              <w:keepLines/>
              <w:spacing w:after="120" w:line="240" w:lineRule="auto"/>
              <w:jc w:val="center"/>
              <w:rPr>
                <w:rFonts w:ascii="Times New Roman" w:hAnsi="Times New Roman" w:cs="Times New Roman"/>
                <w:sz w:val="22"/>
              </w:rPr>
            </w:pPr>
            <w:r w:rsidRPr="0094484C">
              <w:rPr>
                <w:rFonts w:ascii="Times New Roman" w:hAnsi="Times New Roman" w:cs="Times New Roman"/>
                <w:b/>
                <w:sz w:val="22"/>
              </w:rPr>
              <w:t>Quest</w:t>
            </w:r>
            <w:r w:rsidRPr="0094484C">
              <w:rPr>
                <w:rFonts w:ascii="Times New Roman" w:hAnsi="Times New Roman" w:cs="Times New Roman"/>
                <w:b/>
                <w:sz w:val="22"/>
              </w:rPr>
              <w:t>ions</w:t>
            </w:r>
          </w:p>
        </w:tc>
        <w:tc>
          <w:tcPr>
            <w:tcW w:w="6946" w:type="dxa"/>
            <w:shd w:val="clear" w:color="auto" w:fill="D9D9D9" w:themeFill="background1" w:themeFillShade="D9"/>
            <w:tcMar>
              <w:top w:w="4" w:type="dxa"/>
              <w:left w:w="20" w:type="dxa"/>
              <w:bottom w:w="4" w:type="dxa"/>
              <w:right w:w="20" w:type="dxa"/>
            </w:tcMar>
          </w:tcPr>
          <w:p w14:paraId="54D3E91B" w14:textId="77777777" w:rsidR="007146C4" w:rsidRPr="0094484C" w:rsidRDefault="00C10A1B" w:rsidP="0094484C">
            <w:pPr>
              <w:keepLines/>
              <w:spacing w:after="120" w:line="240" w:lineRule="auto"/>
              <w:jc w:val="center"/>
              <w:rPr>
                <w:rFonts w:ascii="Times New Roman" w:hAnsi="Times New Roman" w:cs="Times New Roman"/>
                <w:sz w:val="22"/>
              </w:rPr>
            </w:pPr>
            <w:r w:rsidRPr="0094484C">
              <w:rPr>
                <w:rFonts w:ascii="Times New Roman" w:hAnsi="Times New Roman" w:cs="Times New Roman"/>
                <w:b/>
                <w:sz w:val="22"/>
              </w:rPr>
              <w:t>Answers</w:t>
            </w:r>
          </w:p>
        </w:tc>
      </w:tr>
      <w:tr w:rsidR="007146C4" w:rsidRPr="0094484C" w14:paraId="4C655A6D" w14:textId="77777777" w:rsidTr="0094484C">
        <w:trPr>
          <w:cantSplit/>
          <w:trHeight w:val="1870"/>
        </w:trPr>
        <w:tc>
          <w:tcPr>
            <w:tcW w:w="1838" w:type="dxa"/>
            <w:tcMar>
              <w:top w:w="8" w:type="dxa"/>
              <w:left w:w="20" w:type="dxa"/>
              <w:bottom w:w="8" w:type="dxa"/>
              <w:right w:w="20" w:type="dxa"/>
            </w:tcMar>
          </w:tcPr>
          <w:p w14:paraId="2E5404FB" w14:textId="77777777" w:rsidR="004B47E0" w:rsidRPr="0094484C" w:rsidRDefault="004B47E0" w:rsidP="004B47E0">
            <w:pPr>
              <w:spacing w:before="120" w:line="256" w:lineRule="auto"/>
              <w:rPr>
                <w:rFonts w:ascii="Times New Roman" w:hAnsi="Times New Roman"/>
                <w:spacing w:val="-2"/>
                <w:sz w:val="22"/>
              </w:rPr>
            </w:pPr>
            <w:r w:rsidRPr="0094484C">
              <w:rPr>
                <w:rFonts w:ascii="Times New Roman" w:hAnsi="Times New Roman"/>
                <w:spacing w:val="-2"/>
                <w:sz w:val="22"/>
              </w:rPr>
              <w:t>TR/PMI/DOCC/CS/QCBS/01A</w:t>
            </w:r>
          </w:p>
          <w:p w14:paraId="568875A8" w14:textId="3534314C" w:rsidR="007146C4" w:rsidRPr="0094484C" w:rsidRDefault="007146C4" w:rsidP="00AD5DFA">
            <w:pPr>
              <w:keepLines/>
              <w:spacing w:after="120" w:line="240" w:lineRule="auto"/>
              <w:rPr>
                <w:rFonts w:ascii="Times New Roman" w:hAnsi="Times New Roman" w:cs="Times New Roman"/>
                <w:sz w:val="22"/>
              </w:rPr>
            </w:pPr>
          </w:p>
        </w:tc>
        <w:tc>
          <w:tcPr>
            <w:tcW w:w="5812" w:type="dxa"/>
            <w:tcMar>
              <w:top w:w="8" w:type="dxa"/>
              <w:left w:w="20" w:type="dxa"/>
              <w:bottom w:w="8" w:type="dxa"/>
              <w:right w:w="20" w:type="dxa"/>
            </w:tcMar>
          </w:tcPr>
          <w:p w14:paraId="0272B18F" w14:textId="77777777" w:rsidR="0094484C" w:rsidRPr="0094484C" w:rsidRDefault="0094484C" w:rsidP="0094484C">
            <w:pPr>
              <w:keepLines/>
              <w:spacing w:after="120" w:line="240" w:lineRule="auto"/>
              <w:ind w:right="122"/>
              <w:jc w:val="both"/>
              <w:rPr>
                <w:rFonts w:ascii="Times New Roman" w:hAnsi="Times New Roman" w:cs="Times New Roman"/>
                <w:sz w:val="22"/>
              </w:rPr>
            </w:pPr>
            <w:r w:rsidRPr="0094484C">
              <w:rPr>
                <w:rFonts w:ascii="Times New Roman" w:hAnsi="Times New Roman" w:cs="Times New Roman"/>
                <w:sz w:val="22"/>
              </w:rPr>
              <w:t xml:space="preserve">With reference to Point 7 in the REOI document, which states that “experience of subconsultants shall not be considered in the evaluation of the </w:t>
            </w:r>
            <w:proofErr w:type="spellStart"/>
            <w:r w:rsidRPr="0094484C">
              <w:rPr>
                <w:rFonts w:ascii="Times New Roman" w:hAnsi="Times New Roman" w:cs="Times New Roman"/>
                <w:sz w:val="22"/>
              </w:rPr>
              <w:t>EoIs</w:t>
            </w:r>
            <w:proofErr w:type="spellEnd"/>
            <w:r w:rsidRPr="0094484C">
              <w:rPr>
                <w:rFonts w:ascii="Times New Roman" w:hAnsi="Times New Roman" w:cs="Times New Roman"/>
                <w:sz w:val="22"/>
              </w:rPr>
              <w:t>,” could you please clarify how this applies to Form-1 in the case of an association structured as a lead firm with subconsultants?</w:t>
            </w:r>
          </w:p>
          <w:p w14:paraId="4C1696A1" w14:textId="3430AD08" w:rsidR="007146C4" w:rsidRPr="0094484C" w:rsidRDefault="0094484C" w:rsidP="0094484C">
            <w:pPr>
              <w:keepLines/>
              <w:spacing w:after="120" w:line="240" w:lineRule="auto"/>
              <w:ind w:right="122"/>
              <w:jc w:val="both"/>
              <w:rPr>
                <w:rFonts w:ascii="Times New Roman" w:hAnsi="Times New Roman" w:cs="Times New Roman"/>
                <w:sz w:val="22"/>
              </w:rPr>
            </w:pPr>
            <w:r w:rsidRPr="0094484C">
              <w:rPr>
                <w:rFonts w:ascii="Times New Roman" w:hAnsi="Times New Roman" w:cs="Times New Roman"/>
                <w:sz w:val="22"/>
              </w:rPr>
              <w:t>Specifically, should Form-1 include only the references of the lead firm, meaning that references of subconsultants should not be submitted or considered at all? Or may both the lead firm and its subconsultants list their relevant completed contracts in Form-1, provided that only the contract value/amount paid to the respective firm is indicated and considered for evaluation?</w:t>
            </w:r>
          </w:p>
        </w:tc>
        <w:tc>
          <w:tcPr>
            <w:tcW w:w="6946" w:type="dxa"/>
            <w:tcMar>
              <w:top w:w="8" w:type="dxa"/>
              <w:left w:w="20" w:type="dxa"/>
              <w:bottom w:w="8" w:type="dxa"/>
              <w:right w:w="20" w:type="dxa"/>
            </w:tcMar>
          </w:tcPr>
          <w:p w14:paraId="00BDAAA9" w14:textId="43B3EADA" w:rsidR="0094484C" w:rsidRPr="0094484C" w:rsidRDefault="0094484C" w:rsidP="0094484C">
            <w:pPr>
              <w:keepLines/>
              <w:spacing w:after="120" w:line="240" w:lineRule="auto"/>
              <w:jc w:val="both"/>
              <w:rPr>
                <w:rFonts w:ascii="Times New Roman" w:hAnsi="Times New Roman" w:cs="Times New Roman"/>
                <w:sz w:val="22"/>
              </w:rPr>
            </w:pPr>
            <w:r w:rsidRPr="0094484C">
              <w:rPr>
                <w:rFonts w:ascii="Times New Roman" w:hAnsi="Times New Roman" w:cs="Times New Roman"/>
                <w:sz w:val="22"/>
              </w:rPr>
              <w:t>P</w:t>
            </w:r>
            <w:r w:rsidRPr="0094484C">
              <w:rPr>
                <w:rFonts w:ascii="Times New Roman" w:hAnsi="Times New Roman" w:cs="Times New Roman"/>
                <w:sz w:val="22"/>
              </w:rPr>
              <w:t>lease refer to Point 7 of the R</w:t>
            </w:r>
            <w:r>
              <w:rPr>
                <w:rFonts w:ascii="Times New Roman" w:hAnsi="Times New Roman" w:cs="Times New Roman"/>
                <w:sz w:val="22"/>
              </w:rPr>
              <w:t xml:space="preserve">equest for </w:t>
            </w:r>
            <w:r w:rsidRPr="0094484C">
              <w:rPr>
                <w:rFonts w:ascii="Times New Roman" w:hAnsi="Times New Roman" w:cs="Times New Roman"/>
                <w:sz w:val="22"/>
              </w:rPr>
              <w:t>E</w:t>
            </w:r>
            <w:r>
              <w:rPr>
                <w:rFonts w:ascii="Times New Roman" w:hAnsi="Times New Roman" w:cs="Times New Roman"/>
                <w:sz w:val="22"/>
              </w:rPr>
              <w:t xml:space="preserve">xpressions of </w:t>
            </w:r>
            <w:r w:rsidRPr="0094484C">
              <w:rPr>
                <w:rFonts w:ascii="Times New Roman" w:hAnsi="Times New Roman" w:cs="Times New Roman"/>
                <w:sz w:val="22"/>
              </w:rPr>
              <w:t>I</w:t>
            </w:r>
            <w:r>
              <w:rPr>
                <w:rFonts w:ascii="Times New Roman" w:hAnsi="Times New Roman" w:cs="Times New Roman"/>
                <w:sz w:val="22"/>
              </w:rPr>
              <w:t>nterest (REOI)</w:t>
            </w:r>
            <w:r w:rsidRPr="0094484C">
              <w:rPr>
                <w:rFonts w:ascii="Times New Roman" w:hAnsi="Times New Roman" w:cs="Times New Roman"/>
                <w:sz w:val="22"/>
              </w:rPr>
              <w:t xml:space="preserve">, which states that the experience of subconsultants shall not be considered in the evaluation of the </w:t>
            </w:r>
            <w:proofErr w:type="spellStart"/>
            <w:r w:rsidRPr="0094484C">
              <w:rPr>
                <w:rFonts w:ascii="Times New Roman" w:hAnsi="Times New Roman" w:cs="Times New Roman"/>
                <w:sz w:val="22"/>
              </w:rPr>
              <w:t>EoIs</w:t>
            </w:r>
            <w:proofErr w:type="spellEnd"/>
            <w:r w:rsidRPr="0094484C">
              <w:rPr>
                <w:rFonts w:ascii="Times New Roman" w:hAnsi="Times New Roman" w:cs="Times New Roman"/>
                <w:sz w:val="22"/>
              </w:rPr>
              <w:t>.</w:t>
            </w:r>
          </w:p>
          <w:p w14:paraId="199D8E36" w14:textId="0748D52A" w:rsidR="007146C4" w:rsidRPr="0094484C" w:rsidRDefault="0094484C" w:rsidP="0094484C">
            <w:pPr>
              <w:keepLines/>
              <w:spacing w:after="120" w:line="240" w:lineRule="auto"/>
              <w:jc w:val="both"/>
              <w:rPr>
                <w:rFonts w:ascii="Times New Roman" w:hAnsi="Times New Roman" w:cs="Times New Roman"/>
                <w:sz w:val="22"/>
              </w:rPr>
            </w:pPr>
            <w:r w:rsidRPr="0094484C">
              <w:rPr>
                <w:rFonts w:ascii="Times New Roman" w:hAnsi="Times New Roman" w:cs="Times New Roman"/>
                <w:sz w:val="22"/>
              </w:rPr>
              <w:t>Accordingly, Form-1 should be prepared in line with the provisions and requirements set out in the REOI.</w:t>
            </w:r>
          </w:p>
        </w:tc>
      </w:tr>
      <w:tr w:rsidR="007146C4" w:rsidRPr="0094484C" w14:paraId="6A3E5B73" w14:textId="77777777" w:rsidTr="0094484C">
        <w:trPr>
          <w:cantSplit/>
          <w:trHeight w:val="1435"/>
        </w:trPr>
        <w:tc>
          <w:tcPr>
            <w:tcW w:w="1838" w:type="dxa"/>
            <w:tcMar>
              <w:top w:w="8" w:type="dxa"/>
              <w:left w:w="20" w:type="dxa"/>
              <w:bottom w:w="8" w:type="dxa"/>
              <w:right w:w="20" w:type="dxa"/>
            </w:tcMar>
          </w:tcPr>
          <w:p w14:paraId="2AEB9F01" w14:textId="77777777" w:rsidR="0094484C" w:rsidRPr="0094484C" w:rsidRDefault="0094484C" w:rsidP="0094484C">
            <w:pPr>
              <w:spacing w:before="120" w:line="256" w:lineRule="auto"/>
              <w:rPr>
                <w:rFonts w:ascii="Times New Roman" w:hAnsi="Times New Roman"/>
                <w:spacing w:val="-2"/>
                <w:sz w:val="22"/>
              </w:rPr>
            </w:pPr>
            <w:r w:rsidRPr="0094484C">
              <w:rPr>
                <w:rFonts w:ascii="Times New Roman" w:hAnsi="Times New Roman"/>
                <w:spacing w:val="-2"/>
                <w:sz w:val="22"/>
              </w:rPr>
              <w:t>TR/PMI/DOCC/CS/QCBS/01A</w:t>
            </w:r>
          </w:p>
          <w:p w14:paraId="674AD2E6" w14:textId="54F88676" w:rsidR="0094484C" w:rsidRPr="0094484C" w:rsidRDefault="0094484C" w:rsidP="00AD5DFA">
            <w:pPr>
              <w:keepLines/>
              <w:spacing w:after="120" w:line="240" w:lineRule="auto"/>
              <w:rPr>
                <w:rFonts w:ascii="Times New Roman" w:hAnsi="Times New Roman" w:cs="Times New Roman"/>
                <w:sz w:val="22"/>
              </w:rPr>
            </w:pPr>
          </w:p>
        </w:tc>
        <w:tc>
          <w:tcPr>
            <w:tcW w:w="5812" w:type="dxa"/>
            <w:tcMar>
              <w:top w:w="8" w:type="dxa"/>
              <w:left w:w="20" w:type="dxa"/>
              <w:bottom w:w="8" w:type="dxa"/>
              <w:right w:w="20" w:type="dxa"/>
            </w:tcMar>
          </w:tcPr>
          <w:p w14:paraId="3C89B073" w14:textId="786C5A5A" w:rsidR="007146C4" w:rsidRPr="0094484C" w:rsidRDefault="0094484C" w:rsidP="0094484C">
            <w:pPr>
              <w:keepLines/>
              <w:spacing w:after="120" w:line="240" w:lineRule="auto"/>
              <w:ind w:right="264"/>
              <w:jc w:val="both"/>
              <w:rPr>
                <w:rFonts w:ascii="Times New Roman" w:hAnsi="Times New Roman" w:cs="Times New Roman"/>
                <w:sz w:val="22"/>
              </w:rPr>
            </w:pPr>
            <w:r w:rsidRPr="0094484C">
              <w:rPr>
                <w:rFonts w:ascii="Times New Roman" w:hAnsi="Times New Roman" w:cs="Times New Roman"/>
                <w:sz w:val="22"/>
              </w:rPr>
              <w:t>If the association is not a JV, can we submit Form 1 for subcontractors in the association? Or is it expected to submit Form 1 only for the leading firm?</w:t>
            </w:r>
          </w:p>
        </w:tc>
        <w:tc>
          <w:tcPr>
            <w:tcW w:w="6946" w:type="dxa"/>
            <w:tcMar>
              <w:top w:w="8" w:type="dxa"/>
              <w:left w:w="20" w:type="dxa"/>
              <w:bottom w:w="8" w:type="dxa"/>
              <w:right w:w="20" w:type="dxa"/>
            </w:tcMar>
          </w:tcPr>
          <w:p w14:paraId="2C30F906" w14:textId="77777777" w:rsidR="0094484C" w:rsidRPr="0094484C" w:rsidRDefault="0094484C" w:rsidP="0094484C">
            <w:pPr>
              <w:keepLines/>
              <w:spacing w:after="120" w:line="240" w:lineRule="auto"/>
              <w:jc w:val="both"/>
              <w:rPr>
                <w:rFonts w:ascii="Times New Roman" w:hAnsi="Times New Roman" w:cs="Times New Roman"/>
                <w:sz w:val="22"/>
              </w:rPr>
            </w:pPr>
            <w:r w:rsidRPr="0094484C">
              <w:rPr>
                <w:rFonts w:ascii="Times New Roman" w:hAnsi="Times New Roman" w:cs="Times New Roman"/>
                <w:sz w:val="22"/>
              </w:rPr>
              <w:t xml:space="preserve">As stated in Point 7 of the REOI, the experience of subconsultants shall not be considered in the evaluation of the </w:t>
            </w:r>
            <w:proofErr w:type="spellStart"/>
            <w:r w:rsidRPr="0094484C">
              <w:rPr>
                <w:rFonts w:ascii="Times New Roman" w:hAnsi="Times New Roman" w:cs="Times New Roman"/>
                <w:sz w:val="22"/>
              </w:rPr>
              <w:t>EoIs</w:t>
            </w:r>
            <w:proofErr w:type="spellEnd"/>
            <w:r w:rsidRPr="0094484C">
              <w:rPr>
                <w:rFonts w:ascii="Times New Roman" w:hAnsi="Times New Roman" w:cs="Times New Roman"/>
                <w:sz w:val="22"/>
              </w:rPr>
              <w:t>. In addition, Form-1 specifies that a separate form should be attached for each firm in the case of a JV.</w:t>
            </w:r>
          </w:p>
          <w:p w14:paraId="0942FF07" w14:textId="6DCE14A6" w:rsidR="007146C4" w:rsidRPr="0094484C" w:rsidRDefault="0094484C" w:rsidP="0094484C">
            <w:pPr>
              <w:keepLines/>
              <w:spacing w:after="120" w:line="240" w:lineRule="auto"/>
              <w:jc w:val="both"/>
              <w:rPr>
                <w:rFonts w:ascii="Times New Roman" w:hAnsi="Times New Roman" w:cs="Times New Roman"/>
                <w:sz w:val="22"/>
              </w:rPr>
            </w:pPr>
            <w:r w:rsidRPr="0094484C">
              <w:rPr>
                <w:rFonts w:ascii="Times New Roman" w:hAnsi="Times New Roman" w:cs="Times New Roman"/>
                <w:sz w:val="22"/>
              </w:rPr>
              <w:t xml:space="preserve">Accordingly, where the association is not structured as a JV and consists of a lead firm with subconsultant(s), Form-1 is expected to be submitted only for the lead firm. Subconsultants may be identified in the </w:t>
            </w:r>
            <w:proofErr w:type="spellStart"/>
            <w:r w:rsidRPr="0094484C">
              <w:rPr>
                <w:rFonts w:ascii="Times New Roman" w:hAnsi="Times New Roman" w:cs="Times New Roman"/>
                <w:sz w:val="22"/>
              </w:rPr>
              <w:t>EoI</w:t>
            </w:r>
            <w:proofErr w:type="spellEnd"/>
            <w:r w:rsidRPr="0094484C">
              <w:rPr>
                <w:rFonts w:ascii="Times New Roman" w:hAnsi="Times New Roman" w:cs="Times New Roman"/>
                <w:sz w:val="22"/>
              </w:rPr>
              <w:t xml:space="preserve"> in accordance with Point 8, but their experience will not be considered for the evaluation of the </w:t>
            </w:r>
            <w:proofErr w:type="spellStart"/>
            <w:r w:rsidRPr="0094484C">
              <w:rPr>
                <w:rFonts w:ascii="Times New Roman" w:hAnsi="Times New Roman" w:cs="Times New Roman"/>
                <w:sz w:val="22"/>
              </w:rPr>
              <w:t>EoI</w:t>
            </w:r>
            <w:proofErr w:type="spellEnd"/>
            <w:r w:rsidRPr="0094484C">
              <w:rPr>
                <w:rFonts w:ascii="Times New Roman" w:hAnsi="Times New Roman" w:cs="Times New Roman"/>
                <w:sz w:val="22"/>
              </w:rPr>
              <w:t>.</w:t>
            </w:r>
          </w:p>
        </w:tc>
      </w:tr>
      <w:tr w:rsidR="007146C4" w:rsidRPr="00AD5DFA" w14:paraId="34C53083" w14:textId="77777777" w:rsidTr="0094484C">
        <w:trPr>
          <w:cantSplit/>
          <w:trHeight w:val="857"/>
        </w:trPr>
        <w:tc>
          <w:tcPr>
            <w:tcW w:w="1838" w:type="dxa"/>
            <w:tcMar>
              <w:top w:w="8" w:type="dxa"/>
              <w:left w:w="20" w:type="dxa"/>
              <w:bottom w:w="8" w:type="dxa"/>
              <w:right w:w="20" w:type="dxa"/>
            </w:tcMar>
          </w:tcPr>
          <w:p w14:paraId="1CA06F89" w14:textId="77777777" w:rsidR="0094484C" w:rsidRPr="0094484C" w:rsidRDefault="0094484C" w:rsidP="0094484C">
            <w:pPr>
              <w:spacing w:before="120" w:line="256" w:lineRule="auto"/>
              <w:rPr>
                <w:rFonts w:ascii="Times New Roman" w:hAnsi="Times New Roman"/>
                <w:spacing w:val="-2"/>
                <w:sz w:val="22"/>
              </w:rPr>
            </w:pPr>
            <w:r w:rsidRPr="0094484C">
              <w:rPr>
                <w:rFonts w:ascii="Times New Roman" w:hAnsi="Times New Roman"/>
                <w:spacing w:val="-2"/>
                <w:sz w:val="22"/>
              </w:rPr>
              <w:lastRenderedPageBreak/>
              <w:t>TR/PMI/DOCC/CS/QCBS/01A</w:t>
            </w:r>
          </w:p>
          <w:p w14:paraId="7547358C" w14:textId="72FD94D7" w:rsidR="007146C4" w:rsidRPr="00AD5DFA" w:rsidRDefault="007146C4" w:rsidP="00AD5DFA">
            <w:pPr>
              <w:keepLines/>
              <w:spacing w:after="120" w:line="240" w:lineRule="auto"/>
              <w:rPr>
                <w:rFonts w:ascii="Times New Roman" w:hAnsi="Times New Roman" w:cs="Times New Roman"/>
                <w:sz w:val="24"/>
                <w:szCs w:val="24"/>
              </w:rPr>
            </w:pPr>
          </w:p>
        </w:tc>
        <w:tc>
          <w:tcPr>
            <w:tcW w:w="5812" w:type="dxa"/>
            <w:tcMar>
              <w:top w:w="8" w:type="dxa"/>
              <w:left w:w="20" w:type="dxa"/>
              <w:bottom w:w="8" w:type="dxa"/>
              <w:right w:w="20" w:type="dxa"/>
            </w:tcMar>
          </w:tcPr>
          <w:p w14:paraId="199484BD" w14:textId="447FF439" w:rsidR="0094484C" w:rsidRPr="0094484C" w:rsidRDefault="0094484C" w:rsidP="0094484C">
            <w:pPr>
              <w:pStyle w:val="ListeParagraf"/>
              <w:numPr>
                <w:ilvl w:val="0"/>
                <w:numId w:val="14"/>
              </w:numPr>
              <w:shd w:val="clear" w:color="auto" w:fill="FFFFFF"/>
              <w:spacing w:line="240" w:lineRule="auto"/>
              <w:ind w:right="264"/>
              <w:jc w:val="both"/>
              <w:rPr>
                <w:rFonts w:ascii="Times New Roman" w:hAnsi="Times New Roman" w:cs="Times New Roman"/>
                <w:sz w:val="22"/>
              </w:rPr>
            </w:pPr>
            <w:r w:rsidRPr="0094484C">
              <w:rPr>
                <w:rFonts w:ascii="Times New Roman" w:hAnsi="Times New Roman" w:cs="Times New Roman"/>
                <w:sz w:val="22"/>
              </w:rPr>
              <w:t>Should a single Expression of Interest be submitted covering both Sub-Activity 1 (Lump-sum) and Sub-Activity 2 (Time-based), or are separate Expressions of Interest required for each sub-activity?</w:t>
            </w:r>
          </w:p>
          <w:p w14:paraId="71B5188E" w14:textId="77777777" w:rsidR="0094484C" w:rsidRPr="0094484C" w:rsidRDefault="0094484C" w:rsidP="0094484C">
            <w:pPr>
              <w:shd w:val="clear" w:color="auto" w:fill="FFFFFF"/>
              <w:spacing w:line="240" w:lineRule="auto"/>
              <w:ind w:right="264"/>
              <w:jc w:val="both"/>
              <w:rPr>
                <w:rFonts w:ascii="Times New Roman" w:hAnsi="Times New Roman" w:cs="Times New Roman"/>
                <w:sz w:val="22"/>
              </w:rPr>
            </w:pPr>
            <w:r w:rsidRPr="0094484C">
              <w:rPr>
                <w:rFonts w:ascii="Times New Roman" w:hAnsi="Times New Roman" w:cs="Times New Roman"/>
                <w:sz w:val="22"/>
              </w:rPr>
              <w:t> </w:t>
            </w:r>
          </w:p>
          <w:p w14:paraId="4B7BEDE1" w14:textId="2A9BBBBC" w:rsidR="0094484C" w:rsidRPr="0094484C" w:rsidRDefault="0094484C" w:rsidP="0094484C">
            <w:pPr>
              <w:pStyle w:val="ListeParagraf"/>
              <w:numPr>
                <w:ilvl w:val="0"/>
                <w:numId w:val="14"/>
              </w:numPr>
              <w:shd w:val="clear" w:color="auto" w:fill="FFFFFF"/>
              <w:spacing w:line="240" w:lineRule="auto"/>
              <w:ind w:right="264"/>
              <w:jc w:val="both"/>
              <w:rPr>
                <w:rFonts w:ascii="Times New Roman" w:hAnsi="Times New Roman" w:cs="Times New Roman"/>
                <w:sz w:val="22"/>
              </w:rPr>
            </w:pPr>
            <w:r w:rsidRPr="0094484C">
              <w:rPr>
                <w:rFonts w:ascii="Times New Roman" w:hAnsi="Times New Roman" w:cs="Times New Roman"/>
                <w:sz w:val="22"/>
              </w:rPr>
              <w:t>At the Request for Proposals stage, will shortlisted firms be required to submit a single, combined technical and financial proposal covering both sub-activities, or separate proposals for each sub-activity?</w:t>
            </w:r>
          </w:p>
          <w:p w14:paraId="6C61B8F6" w14:textId="77777777" w:rsidR="0094484C" w:rsidRPr="0094484C" w:rsidRDefault="0094484C" w:rsidP="0094484C">
            <w:pPr>
              <w:shd w:val="clear" w:color="auto" w:fill="FFFFFF"/>
              <w:spacing w:line="240" w:lineRule="auto"/>
              <w:ind w:right="264"/>
              <w:jc w:val="both"/>
              <w:rPr>
                <w:rFonts w:ascii="Times New Roman" w:hAnsi="Times New Roman" w:cs="Times New Roman"/>
                <w:sz w:val="22"/>
              </w:rPr>
            </w:pPr>
            <w:r w:rsidRPr="0094484C">
              <w:rPr>
                <w:rFonts w:ascii="Times New Roman" w:hAnsi="Times New Roman" w:cs="Times New Roman"/>
                <w:sz w:val="22"/>
              </w:rPr>
              <w:t> </w:t>
            </w:r>
          </w:p>
          <w:p w14:paraId="7C01A89B" w14:textId="60AAB488" w:rsidR="0094484C" w:rsidRPr="0094484C" w:rsidRDefault="0094484C" w:rsidP="0094484C">
            <w:pPr>
              <w:pStyle w:val="ListeParagraf"/>
              <w:numPr>
                <w:ilvl w:val="0"/>
                <w:numId w:val="14"/>
              </w:numPr>
              <w:shd w:val="clear" w:color="auto" w:fill="FFFFFF"/>
              <w:spacing w:line="240" w:lineRule="auto"/>
              <w:ind w:right="264"/>
              <w:jc w:val="both"/>
              <w:rPr>
                <w:rFonts w:ascii="Times New Roman" w:hAnsi="Times New Roman" w:cs="Times New Roman"/>
                <w:sz w:val="22"/>
              </w:rPr>
            </w:pPr>
            <w:r w:rsidRPr="0094484C">
              <w:rPr>
                <w:rFonts w:ascii="Times New Roman" w:hAnsi="Times New Roman" w:cs="Times New Roman"/>
                <w:sz w:val="22"/>
              </w:rPr>
              <w:t xml:space="preserve">Will it be permissible to add experts or subcontractors to our bid at the Proposal stage that were not already included at the </w:t>
            </w:r>
            <w:proofErr w:type="spellStart"/>
            <w:r w:rsidRPr="0094484C">
              <w:rPr>
                <w:rFonts w:ascii="Times New Roman" w:hAnsi="Times New Roman" w:cs="Times New Roman"/>
                <w:sz w:val="22"/>
              </w:rPr>
              <w:t>EoI</w:t>
            </w:r>
            <w:proofErr w:type="spellEnd"/>
            <w:r w:rsidRPr="0094484C">
              <w:rPr>
                <w:rFonts w:ascii="Times New Roman" w:hAnsi="Times New Roman" w:cs="Times New Roman"/>
                <w:sz w:val="22"/>
              </w:rPr>
              <w:t xml:space="preserve"> stage?</w:t>
            </w:r>
          </w:p>
          <w:p w14:paraId="66AE2A3B" w14:textId="77777777" w:rsidR="0094484C" w:rsidRPr="0094484C" w:rsidRDefault="0094484C" w:rsidP="0094484C">
            <w:pPr>
              <w:shd w:val="clear" w:color="auto" w:fill="FFFFFF"/>
              <w:spacing w:line="240" w:lineRule="auto"/>
              <w:ind w:right="264"/>
              <w:jc w:val="both"/>
              <w:rPr>
                <w:rFonts w:ascii="Times New Roman" w:hAnsi="Times New Roman" w:cs="Times New Roman"/>
                <w:sz w:val="22"/>
              </w:rPr>
            </w:pPr>
            <w:r w:rsidRPr="0094484C">
              <w:rPr>
                <w:rFonts w:ascii="Times New Roman" w:hAnsi="Times New Roman" w:cs="Times New Roman"/>
                <w:sz w:val="22"/>
              </w:rPr>
              <w:t> </w:t>
            </w:r>
          </w:p>
          <w:p w14:paraId="4297173D" w14:textId="01D709C0" w:rsidR="0094484C" w:rsidRPr="0094484C" w:rsidRDefault="0094484C" w:rsidP="0094484C">
            <w:pPr>
              <w:pStyle w:val="ListeParagraf"/>
              <w:numPr>
                <w:ilvl w:val="0"/>
                <w:numId w:val="14"/>
              </w:numPr>
              <w:shd w:val="clear" w:color="auto" w:fill="FFFFFF"/>
              <w:spacing w:line="240" w:lineRule="auto"/>
              <w:ind w:right="264"/>
              <w:jc w:val="both"/>
              <w:rPr>
                <w:rFonts w:ascii="Times New Roman" w:hAnsi="Times New Roman" w:cs="Times New Roman"/>
                <w:sz w:val="22"/>
              </w:rPr>
            </w:pPr>
            <w:r w:rsidRPr="0094484C">
              <w:rPr>
                <w:rFonts w:ascii="Times New Roman" w:hAnsi="Times New Roman" w:cs="Times New Roman"/>
                <w:sz w:val="22"/>
              </w:rPr>
              <w:t>Will the successful Consultant enter into a single contract with two clearly delineated financial components (one lump-sum and one time-based), or will separate contracts be issued for each sub-activity?</w:t>
            </w:r>
          </w:p>
          <w:p w14:paraId="47DE35D8" w14:textId="15FB0A5C" w:rsidR="007146C4" w:rsidRPr="0094484C" w:rsidRDefault="007146C4" w:rsidP="00AD5DFA">
            <w:pPr>
              <w:keepLines/>
              <w:spacing w:after="120" w:line="240" w:lineRule="auto"/>
              <w:rPr>
                <w:rFonts w:ascii="Times New Roman" w:hAnsi="Times New Roman" w:cs="Times New Roman"/>
                <w:sz w:val="22"/>
              </w:rPr>
            </w:pPr>
          </w:p>
        </w:tc>
        <w:tc>
          <w:tcPr>
            <w:tcW w:w="6946" w:type="dxa"/>
            <w:tcMar>
              <w:top w:w="8" w:type="dxa"/>
              <w:left w:w="20" w:type="dxa"/>
              <w:bottom w:w="8" w:type="dxa"/>
              <w:right w:w="20" w:type="dxa"/>
            </w:tcMar>
          </w:tcPr>
          <w:p w14:paraId="3D3D97BE" w14:textId="16217288" w:rsidR="0094484C" w:rsidRPr="0094484C" w:rsidRDefault="0094484C" w:rsidP="0094484C">
            <w:pPr>
              <w:pStyle w:val="ListeParagraf"/>
              <w:keepLines/>
              <w:numPr>
                <w:ilvl w:val="0"/>
                <w:numId w:val="15"/>
              </w:numPr>
              <w:spacing w:after="120" w:line="240" w:lineRule="auto"/>
              <w:ind w:left="357"/>
              <w:contextualSpacing w:val="0"/>
              <w:rPr>
                <w:rFonts w:ascii="Times New Roman" w:hAnsi="Times New Roman" w:cs="Times New Roman"/>
                <w:sz w:val="22"/>
              </w:rPr>
            </w:pPr>
            <w:r w:rsidRPr="0094484C">
              <w:rPr>
                <w:rFonts w:ascii="Times New Roman" w:hAnsi="Times New Roman" w:cs="Times New Roman"/>
                <w:sz w:val="22"/>
              </w:rPr>
              <w:t>A single Expression of Interest (</w:t>
            </w:r>
            <w:proofErr w:type="spellStart"/>
            <w:r w:rsidRPr="0094484C">
              <w:rPr>
                <w:rFonts w:ascii="Times New Roman" w:hAnsi="Times New Roman" w:cs="Times New Roman"/>
                <w:sz w:val="22"/>
              </w:rPr>
              <w:t>EoI</w:t>
            </w:r>
            <w:proofErr w:type="spellEnd"/>
            <w:r w:rsidRPr="0094484C">
              <w:rPr>
                <w:rFonts w:ascii="Times New Roman" w:hAnsi="Times New Roman" w:cs="Times New Roman"/>
                <w:sz w:val="22"/>
              </w:rPr>
              <w:t>) covering both Sub-Activity 1 and Sub-Activity 2 is required to be submitted.</w:t>
            </w:r>
          </w:p>
          <w:p w14:paraId="7EF339B3" w14:textId="084B0120" w:rsidR="0094484C" w:rsidRPr="0094484C" w:rsidRDefault="0094484C" w:rsidP="0094484C">
            <w:pPr>
              <w:pStyle w:val="ListeParagraf"/>
              <w:keepLines/>
              <w:numPr>
                <w:ilvl w:val="0"/>
                <w:numId w:val="15"/>
              </w:numPr>
              <w:spacing w:after="120" w:line="240" w:lineRule="auto"/>
              <w:ind w:left="357"/>
              <w:contextualSpacing w:val="0"/>
              <w:rPr>
                <w:rFonts w:ascii="Times New Roman" w:hAnsi="Times New Roman" w:cs="Times New Roman"/>
                <w:sz w:val="22"/>
              </w:rPr>
            </w:pPr>
            <w:r w:rsidRPr="0094484C">
              <w:rPr>
                <w:rFonts w:ascii="Times New Roman" w:hAnsi="Times New Roman" w:cs="Times New Roman"/>
                <w:sz w:val="22"/>
              </w:rPr>
              <w:t xml:space="preserve">Only clarifications for the </w:t>
            </w:r>
            <w:proofErr w:type="spellStart"/>
            <w:r w:rsidRPr="0094484C">
              <w:rPr>
                <w:rFonts w:ascii="Times New Roman" w:hAnsi="Times New Roman" w:cs="Times New Roman"/>
                <w:sz w:val="22"/>
              </w:rPr>
              <w:t>EoI</w:t>
            </w:r>
            <w:proofErr w:type="spellEnd"/>
            <w:r w:rsidRPr="0094484C">
              <w:rPr>
                <w:rFonts w:ascii="Times New Roman" w:hAnsi="Times New Roman" w:cs="Times New Roman"/>
                <w:sz w:val="22"/>
              </w:rPr>
              <w:t xml:space="preserve"> stage are to be addressed by the Client.</w:t>
            </w:r>
          </w:p>
          <w:p w14:paraId="53F97486" w14:textId="77742AFF" w:rsidR="0094484C" w:rsidRPr="0094484C" w:rsidRDefault="0094484C" w:rsidP="0094484C">
            <w:pPr>
              <w:pStyle w:val="ListeParagraf"/>
              <w:keepLines/>
              <w:numPr>
                <w:ilvl w:val="0"/>
                <w:numId w:val="15"/>
              </w:numPr>
              <w:spacing w:after="120" w:line="240" w:lineRule="auto"/>
              <w:ind w:left="357"/>
              <w:contextualSpacing w:val="0"/>
              <w:rPr>
                <w:rFonts w:ascii="Times New Roman" w:hAnsi="Times New Roman" w:cs="Times New Roman"/>
                <w:sz w:val="22"/>
              </w:rPr>
            </w:pPr>
            <w:r w:rsidRPr="0094484C">
              <w:rPr>
                <w:rFonts w:ascii="Times New Roman" w:hAnsi="Times New Roman" w:cs="Times New Roman"/>
                <w:sz w:val="22"/>
              </w:rPr>
              <w:t xml:space="preserve">Experts’ CVs will not be requested at the </w:t>
            </w:r>
            <w:proofErr w:type="spellStart"/>
            <w:r w:rsidRPr="0094484C">
              <w:rPr>
                <w:rFonts w:ascii="Times New Roman" w:hAnsi="Times New Roman" w:cs="Times New Roman"/>
                <w:sz w:val="22"/>
              </w:rPr>
              <w:t>EoI</w:t>
            </w:r>
            <w:proofErr w:type="spellEnd"/>
            <w:r w:rsidRPr="0094484C">
              <w:rPr>
                <w:rFonts w:ascii="Times New Roman" w:hAnsi="Times New Roman" w:cs="Times New Roman"/>
                <w:sz w:val="22"/>
              </w:rPr>
              <w:t xml:space="preserve"> as stated in the request for expressions of interest (</w:t>
            </w:r>
            <w:proofErr w:type="spellStart"/>
            <w:r w:rsidRPr="0094484C">
              <w:rPr>
                <w:rFonts w:ascii="Times New Roman" w:hAnsi="Times New Roman" w:cs="Times New Roman"/>
                <w:sz w:val="22"/>
              </w:rPr>
              <w:t>REoI</w:t>
            </w:r>
            <w:proofErr w:type="spellEnd"/>
            <w:r w:rsidRPr="0094484C">
              <w:rPr>
                <w:rFonts w:ascii="Times New Roman" w:hAnsi="Times New Roman" w:cs="Times New Roman"/>
                <w:sz w:val="22"/>
              </w:rPr>
              <w:t xml:space="preserve">) document.   </w:t>
            </w:r>
          </w:p>
          <w:p w14:paraId="23F8131F" w14:textId="14793FCD" w:rsidR="0094484C" w:rsidRPr="0094484C" w:rsidRDefault="0094484C" w:rsidP="0094484C">
            <w:pPr>
              <w:pStyle w:val="ListeParagraf"/>
              <w:keepLines/>
              <w:spacing w:after="120" w:line="240" w:lineRule="auto"/>
              <w:ind w:left="357"/>
              <w:contextualSpacing w:val="0"/>
              <w:jc w:val="both"/>
              <w:rPr>
                <w:rFonts w:ascii="Times New Roman" w:hAnsi="Times New Roman" w:cs="Times New Roman"/>
                <w:sz w:val="22"/>
              </w:rPr>
            </w:pPr>
            <w:r w:rsidRPr="0094484C">
              <w:rPr>
                <w:rFonts w:ascii="Times New Roman" w:hAnsi="Times New Roman" w:cs="Times New Roman"/>
                <w:sz w:val="22"/>
              </w:rPr>
              <w:t xml:space="preserve">As stipulated in the item 8 of the </w:t>
            </w:r>
            <w:proofErr w:type="spellStart"/>
            <w:r w:rsidRPr="0094484C">
              <w:rPr>
                <w:rFonts w:ascii="Times New Roman" w:hAnsi="Times New Roman" w:cs="Times New Roman"/>
                <w:sz w:val="22"/>
              </w:rPr>
              <w:t>REoI</w:t>
            </w:r>
            <w:proofErr w:type="spellEnd"/>
            <w:r w:rsidRPr="0094484C">
              <w:rPr>
                <w:rFonts w:ascii="Times New Roman" w:hAnsi="Times New Roman" w:cs="Times New Roman"/>
                <w:sz w:val="22"/>
              </w:rPr>
              <w:t xml:space="preserve">, </w:t>
            </w:r>
            <w:r w:rsidR="00C047EC">
              <w:rPr>
                <w:rFonts w:ascii="Times New Roman" w:hAnsi="Times New Roman" w:cs="Times New Roman"/>
                <w:sz w:val="22"/>
              </w:rPr>
              <w:t>p</w:t>
            </w:r>
            <w:r w:rsidRPr="0094484C">
              <w:rPr>
                <w:rFonts w:ascii="Times New Roman" w:hAnsi="Times New Roman" w:cs="Times New Roman"/>
                <w:sz w:val="22"/>
              </w:rPr>
              <w:t xml:space="preserve">lease note that 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  Interested Consultants should clearly indicate the structure of their "association" and the duties of the partners and/or sub consultants in their application. The full commercial names and tax numbers of the Consultants and their country of origin should be specified in the </w:t>
            </w:r>
            <w:proofErr w:type="spellStart"/>
            <w:r w:rsidRPr="0094484C">
              <w:rPr>
                <w:rFonts w:ascii="Times New Roman" w:hAnsi="Times New Roman" w:cs="Times New Roman"/>
                <w:sz w:val="22"/>
              </w:rPr>
              <w:t>EoI</w:t>
            </w:r>
            <w:proofErr w:type="spellEnd"/>
            <w:r w:rsidRPr="0094484C">
              <w:rPr>
                <w:rFonts w:ascii="Times New Roman" w:hAnsi="Times New Roman" w:cs="Times New Roman"/>
                <w:sz w:val="22"/>
              </w:rPr>
              <w:t>.</w:t>
            </w:r>
          </w:p>
          <w:p w14:paraId="32C46E38" w14:textId="42DD19EB" w:rsidR="007146C4" w:rsidRPr="0094484C" w:rsidRDefault="0094484C" w:rsidP="0094484C">
            <w:pPr>
              <w:pStyle w:val="ListeParagraf"/>
              <w:keepLines/>
              <w:numPr>
                <w:ilvl w:val="0"/>
                <w:numId w:val="15"/>
              </w:numPr>
              <w:spacing w:after="120" w:line="240" w:lineRule="auto"/>
              <w:ind w:left="357"/>
              <w:contextualSpacing w:val="0"/>
              <w:rPr>
                <w:rFonts w:ascii="Times New Roman" w:hAnsi="Times New Roman" w:cs="Times New Roman"/>
                <w:sz w:val="22"/>
              </w:rPr>
            </w:pPr>
            <w:r w:rsidRPr="0094484C">
              <w:rPr>
                <w:rFonts w:ascii="Times New Roman" w:hAnsi="Times New Roman" w:cs="Times New Roman"/>
                <w:sz w:val="22"/>
              </w:rPr>
              <w:t xml:space="preserve">Only clarifications for the </w:t>
            </w:r>
            <w:proofErr w:type="spellStart"/>
            <w:r w:rsidRPr="0094484C">
              <w:rPr>
                <w:rFonts w:ascii="Times New Roman" w:hAnsi="Times New Roman" w:cs="Times New Roman"/>
                <w:sz w:val="22"/>
              </w:rPr>
              <w:t>EoI</w:t>
            </w:r>
            <w:proofErr w:type="spellEnd"/>
            <w:r w:rsidRPr="0094484C">
              <w:rPr>
                <w:rFonts w:ascii="Times New Roman" w:hAnsi="Times New Roman" w:cs="Times New Roman"/>
                <w:sz w:val="22"/>
              </w:rPr>
              <w:t xml:space="preserve"> stage are to be addressed by the Client as highlighted above.</w:t>
            </w:r>
          </w:p>
        </w:tc>
      </w:tr>
    </w:tbl>
    <w:p w14:paraId="0BE2E716" w14:textId="77777777" w:rsidR="00C10A1B" w:rsidRDefault="00C10A1B" w:rsidP="00AD5DFA"/>
    <w:sectPr w:rsidR="00C10A1B" w:rsidSect="00AD5DFA">
      <w:pgSz w:w="16838" w:h="11906" w:orient="landscape"/>
      <w:pgMar w:top="1025" w:right="1116" w:bottom="1025" w:left="1116"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0B37F0B"/>
    <w:multiLevelType w:val="multilevel"/>
    <w:tmpl w:val="4ED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37E23"/>
    <w:multiLevelType w:val="hybridMultilevel"/>
    <w:tmpl w:val="A518103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8DF1C75"/>
    <w:multiLevelType w:val="hybridMultilevel"/>
    <w:tmpl w:val="C1789F06"/>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75F384F"/>
    <w:multiLevelType w:val="multilevel"/>
    <w:tmpl w:val="C43C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D925B8"/>
    <w:multiLevelType w:val="multilevel"/>
    <w:tmpl w:val="93E0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E47D16"/>
    <w:multiLevelType w:val="multilevel"/>
    <w:tmpl w:val="05F8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C767C0"/>
    <w:multiLevelType w:val="hybridMultilevel"/>
    <w:tmpl w:val="053ABA80"/>
    <w:lvl w:ilvl="0" w:tplc="4F90CB46">
      <w:start w:val="1"/>
      <w:numFmt w:val="decimal"/>
      <w:lvlText w:val="%1)"/>
      <w:lvlJc w:val="left"/>
      <w:pPr>
        <w:ind w:left="405" w:hanging="360"/>
      </w:pPr>
      <w:rPr>
        <w:rFonts w:ascii="Times New Roman" w:hAnsi="Times New Roman" w:cs="Times New Roman" w:hint="default"/>
        <w:sz w:val="22"/>
        <w:szCs w:val="22"/>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3"/>
  </w:num>
  <w:num w:numId="12">
    <w:abstractNumId w:val="9"/>
  </w:num>
  <w:num w:numId="13">
    <w:abstractNumId w:val="12"/>
  </w:num>
  <w:num w:numId="14">
    <w:abstractNumId w:val="15"/>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360C6"/>
    <w:rsid w:val="0015074B"/>
    <w:rsid w:val="0029639D"/>
    <w:rsid w:val="00326F90"/>
    <w:rsid w:val="004B47E0"/>
    <w:rsid w:val="007146C4"/>
    <w:rsid w:val="0094484C"/>
    <w:rsid w:val="00AA1D8D"/>
    <w:rsid w:val="00AD5DFA"/>
    <w:rsid w:val="00B47730"/>
    <w:rsid w:val="00C047EC"/>
    <w:rsid w:val="00C10A1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ED9E96"/>
  <w14:defaultImageDpi w14:val="300"/>
  <w15:docId w15:val="{D43890B9-B468-4738-BB0D-3DA0BB6C4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170" w:lineRule="exact"/>
    </w:pPr>
    <w:rPr>
      <w:rFonts w:ascii="Calibri" w:eastAsia="Calibri" w:hAnsi="Calibri"/>
      <w:sz w:val="12"/>
    </w:rPr>
  </w:style>
  <w:style w:type="paragraph" w:styleId="Balk1">
    <w:name w:val="heading 1"/>
    <w:basedOn w:val="Normal"/>
    <w:next w:val="Normal"/>
    <w:link w:val="Balk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617117">
      <w:bodyDiv w:val="1"/>
      <w:marLeft w:val="0"/>
      <w:marRight w:val="0"/>
      <w:marTop w:val="0"/>
      <w:marBottom w:val="0"/>
      <w:divBdr>
        <w:top w:val="none" w:sz="0" w:space="0" w:color="auto"/>
        <w:left w:val="none" w:sz="0" w:space="0" w:color="auto"/>
        <w:bottom w:val="none" w:sz="0" w:space="0" w:color="auto"/>
        <w:right w:val="none" w:sz="0" w:space="0" w:color="auto"/>
      </w:divBdr>
      <w:divsChild>
        <w:div w:id="11077356">
          <w:marLeft w:val="0"/>
          <w:marRight w:val="0"/>
          <w:marTop w:val="0"/>
          <w:marBottom w:val="0"/>
          <w:divBdr>
            <w:top w:val="none" w:sz="0" w:space="0" w:color="auto"/>
            <w:left w:val="none" w:sz="0" w:space="0" w:color="auto"/>
            <w:bottom w:val="none" w:sz="0" w:space="0" w:color="auto"/>
            <w:right w:val="none" w:sz="0" w:space="0" w:color="auto"/>
          </w:divBdr>
        </w:div>
        <w:div w:id="468863812">
          <w:marLeft w:val="0"/>
          <w:marRight w:val="0"/>
          <w:marTop w:val="0"/>
          <w:marBottom w:val="0"/>
          <w:divBdr>
            <w:top w:val="none" w:sz="0" w:space="0" w:color="auto"/>
            <w:left w:val="none" w:sz="0" w:space="0" w:color="auto"/>
            <w:bottom w:val="none" w:sz="0" w:space="0" w:color="auto"/>
            <w:right w:val="none" w:sz="0" w:space="0" w:color="auto"/>
          </w:divBdr>
        </w:div>
      </w:divsChild>
    </w:div>
    <w:div w:id="417408239">
      <w:bodyDiv w:val="1"/>
      <w:marLeft w:val="0"/>
      <w:marRight w:val="0"/>
      <w:marTop w:val="0"/>
      <w:marBottom w:val="0"/>
      <w:divBdr>
        <w:top w:val="none" w:sz="0" w:space="0" w:color="auto"/>
        <w:left w:val="none" w:sz="0" w:space="0" w:color="auto"/>
        <w:bottom w:val="none" w:sz="0" w:space="0" w:color="auto"/>
        <w:right w:val="none" w:sz="0" w:space="0" w:color="auto"/>
      </w:divBdr>
    </w:div>
    <w:div w:id="1026714088">
      <w:bodyDiv w:val="1"/>
      <w:marLeft w:val="0"/>
      <w:marRight w:val="0"/>
      <w:marTop w:val="0"/>
      <w:marBottom w:val="0"/>
      <w:divBdr>
        <w:top w:val="none" w:sz="0" w:space="0" w:color="auto"/>
        <w:left w:val="none" w:sz="0" w:space="0" w:color="auto"/>
        <w:bottom w:val="none" w:sz="0" w:space="0" w:color="auto"/>
        <w:right w:val="none" w:sz="0" w:space="0" w:color="auto"/>
      </w:divBdr>
      <w:divsChild>
        <w:div w:id="1275015874">
          <w:marLeft w:val="0"/>
          <w:marRight w:val="0"/>
          <w:marTop w:val="0"/>
          <w:marBottom w:val="0"/>
          <w:divBdr>
            <w:top w:val="none" w:sz="0" w:space="0" w:color="auto"/>
            <w:left w:val="none" w:sz="0" w:space="0" w:color="auto"/>
            <w:bottom w:val="none" w:sz="0" w:space="0" w:color="auto"/>
            <w:right w:val="none" w:sz="0" w:space="0" w:color="auto"/>
          </w:divBdr>
        </w:div>
        <w:div w:id="709456614">
          <w:marLeft w:val="720"/>
          <w:marRight w:val="0"/>
          <w:marTop w:val="0"/>
          <w:marBottom w:val="0"/>
          <w:divBdr>
            <w:top w:val="none" w:sz="0" w:space="0" w:color="auto"/>
            <w:left w:val="none" w:sz="0" w:space="0" w:color="auto"/>
            <w:bottom w:val="none" w:sz="0" w:space="0" w:color="auto"/>
            <w:right w:val="none" w:sz="0" w:space="0" w:color="auto"/>
          </w:divBdr>
        </w:div>
        <w:div w:id="897517493">
          <w:marLeft w:val="360"/>
          <w:marRight w:val="0"/>
          <w:marTop w:val="0"/>
          <w:marBottom w:val="0"/>
          <w:divBdr>
            <w:top w:val="none" w:sz="0" w:space="0" w:color="auto"/>
            <w:left w:val="none" w:sz="0" w:space="0" w:color="auto"/>
            <w:bottom w:val="none" w:sz="0" w:space="0" w:color="auto"/>
            <w:right w:val="none" w:sz="0" w:space="0" w:color="auto"/>
          </w:divBdr>
        </w:div>
      </w:divsChild>
    </w:div>
    <w:div w:id="1310093714">
      <w:bodyDiv w:val="1"/>
      <w:marLeft w:val="0"/>
      <w:marRight w:val="0"/>
      <w:marTop w:val="0"/>
      <w:marBottom w:val="0"/>
      <w:divBdr>
        <w:top w:val="none" w:sz="0" w:space="0" w:color="auto"/>
        <w:left w:val="none" w:sz="0" w:space="0" w:color="auto"/>
        <w:bottom w:val="none" w:sz="0" w:space="0" w:color="auto"/>
        <w:right w:val="none" w:sz="0" w:space="0" w:color="auto"/>
      </w:divBdr>
      <w:divsChild>
        <w:div w:id="2131312909">
          <w:marLeft w:val="0"/>
          <w:marRight w:val="0"/>
          <w:marTop w:val="0"/>
          <w:marBottom w:val="0"/>
          <w:divBdr>
            <w:top w:val="none" w:sz="0" w:space="0" w:color="auto"/>
            <w:left w:val="none" w:sz="0" w:space="0" w:color="auto"/>
            <w:bottom w:val="none" w:sz="0" w:space="0" w:color="auto"/>
            <w:right w:val="none" w:sz="0" w:space="0" w:color="auto"/>
          </w:divBdr>
        </w:div>
        <w:div w:id="1027294638">
          <w:marLeft w:val="0"/>
          <w:marRight w:val="0"/>
          <w:marTop w:val="0"/>
          <w:marBottom w:val="0"/>
          <w:divBdr>
            <w:top w:val="none" w:sz="0" w:space="0" w:color="auto"/>
            <w:left w:val="none" w:sz="0" w:space="0" w:color="auto"/>
            <w:bottom w:val="none" w:sz="0" w:space="0" w:color="auto"/>
            <w:right w:val="none" w:sz="0" w:space="0" w:color="auto"/>
          </w:divBdr>
        </w:div>
      </w:divsChild>
    </w:div>
    <w:div w:id="1924103822">
      <w:bodyDiv w:val="1"/>
      <w:marLeft w:val="0"/>
      <w:marRight w:val="0"/>
      <w:marTop w:val="0"/>
      <w:marBottom w:val="0"/>
      <w:divBdr>
        <w:top w:val="none" w:sz="0" w:space="0" w:color="auto"/>
        <w:left w:val="none" w:sz="0" w:space="0" w:color="auto"/>
        <w:bottom w:val="none" w:sz="0" w:space="0" w:color="auto"/>
        <w:right w:val="none" w:sz="0" w:space="0" w:color="auto"/>
      </w:divBdr>
      <w:divsChild>
        <w:div w:id="285550412">
          <w:marLeft w:val="0"/>
          <w:marRight w:val="0"/>
          <w:marTop w:val="0"/>
          <w:marBottom w:val="0"/>
          <w:divBdr>
            <w:top w:val="none" w:sz="0" w:space="0" w:color="auto"/>
            <w:left w:val="none" w:sz="0" w:space="0" w:color="auto"/>
            <w:bottom w:val="none" w:sz="0" w:space="0" w:color="auto"/>
            <w:right w:val="none" w:sz="0" w:space="0" w:color="auto"/>
          </w:divBdr>
          <w:divsChild>
            <w:div w:id="490565457">
              <w:marLeft w:val="0"/>
              <w:marRight w:val="0"/>
              <w:marTop w:val="0"/>
              <w:marBottom w:val="0"/>
              <w:divBdr>
                <w:top w:val="none" w:sz="0" w:space="0" w:color="auto"/>
                <w:left w:val="none" w:sz="0" w:space="0" w:color="auto"/>
                <w:bottom w:val="none" w:sz="0" w:space="0" w:color="auto"/>
                <w:right w:val="none" w:sz="0" w:space="0" w:color="auto"/>
              </w:divBdr>
            </w:div>
          </w:divsChild>
        </w:div>
        <w:div w:id="1595280898">
          <w:marLeft w:val="0"/>
          <w:marRight w:val="0"/>
          <w:marTop w:val="0"/>
          <w:marBottom w:val="0"/>
          <w:divBdr>
            <w:top w:val="none" w:sz="0" w:space="0" w:color="auto"/>
            <w:left w:val="none" w:sz="0" w:space="0" w:color="auto"/>
            <w:bottom w:val="none" w:sz="0" w:space="0" w:color="auto"/>
            <w:right w:val="none" w:sz="0" w:space="0" w:color="auto"/>
          </w:divBdr>
          <w:divsChild>
            <w:div w:id="306714555">
              <w:marLeft w:val="0"/>
              <w:marRight w:val="0"/>
              <w:marTop w:val="0"/>
              <w:marBottom w:val="0"/>
              <w:divBdr>
                <w:top w:val="none" w:sz="0" w:space="0" w:color="auto"/>
                <w:left w:val="none" w:sz="0" w:space="0" w:color="auto"/>
                <w:bottom w:val="none" w:sz="0" w:space="0" w:color="auto"/>
                <w:right w:val="none" w:sz="0" w:space="0" w:color="auto"/>
              </w:divBdr>
            </w:div>
          </w:divsChild>
        </w:div>
        <w:div w:id="683555080">
          <w:marLeft w:val="0"/>
          <w:marRight w:val="0"/>
          <w:marTop w:val="0"/>
          <w:marBottom w:val="0"/>
          <w:divBdr>
            <w:top w:val="none" w:sz="0" w:space="0" w:color="auto"/>
            <w:left w:val="none" w:sz="0" w:space="0" w:color="auto"/>
            <w:bottom w:val="none" w:sz="0" w:space="0" w:color="auto"/>
            <w:right w:val="none" w:sz="0" w:space="0" w:color="auto"/>
          </w:divBdr>
          <w:divsChild>
            <w:div w:id="213143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49245">
      <w:bodyDiv w:val="1"/>
      <w:marLeft w:val="0"/>
      <w:marRight w:val="0"/>
      <w:marTop w:val="0"/>
      <w:marBottom w:val="0"/>
      <w:divBdr>
        <w:top w:val="none" w:sz="0" w:space="0" w:color="auto"/>
        <w:left w:val="none" w:sz="0" w:space="0" w:color="auto"/>
        <w:bottom w:val="none" w:sz="0" w:space="0" w:color="auto"/>
        <w:right w:val="none" w:sz="0" w:space="0" w:color="auto"/>
      </w:divBdr>
      <w:divsChild>
        <w:div w:id="2099717479">
          <w:marLeft w:val="0"/>
          <w:marRight w:val="0"/>
          <w:marTop w:val="0"/>
          <w:marBottom w:val="0"/>
          <w:divBdr>
            <w:top w:val="none" w:sz="0" w:space="0" w:color="auto"/>
            <w:left w:val="none" w:sz="0" w:space="0" w:color="auto"/>
            <w:bottom w:val="none" w:sz="0" w:space="0" w:color="auto"/>
            <w:right w:val="none" w:sz="0" w:space="0" w:color="auto"/>
          </w:divBdr>
        </w:div>
        <w:div w:id="1932199345">
          <w:marLeft w:val="0"/>
          <w:marRight w:val="0"/>
          <w:marTop w:val="0"/>
          <w:marBottom w:val="0"/>
          <w:divBdr>
            <w:top w:val="none" w:sz="0" w:space="0" w:color="auto"/>
            <w:left w:val="none" w:sz="0" w:space="0" w:color="auto"/>
            <w:bottom w:val="none" w:sz="0" w:space="0" w:color="auto"/>
            <w:right w:val="none" w:sz="0" w:space="0" w:color="auto"/>
          </w:divBdr>
        </w:div>
        <w:div w:id="1340891687">
          <w:marLeft w:val="0"/>
          <w:marRight w:val="0"/>
          <w:marTop w:val="0"/>
          <w:marBottom w:val="0"/>
          <w:divBdr>
            <w:top w:val="none" w:sz="0" w:space="0" w:color="auto"/>
            <w:left w:val="none" w:sz="0" w:space="0" w:color="auto"/>
            <w:bottom w:val="none" w:sz="0" w:space="0" w:color="auto"/>
            <w:right w:val="none" w:sz="0" w:space="0" w:color="auto"/>
          </w:divBdr>
        </w:div>
        <w:div w:id="601180573">
          <w:marLeft w:val="0"/>
          <w:marRight w:val="0"/>
          <w:marTop w:val="0"/>
          <w:marBottom w:val="0"/>
          <w:divBdr>
            <w:top w:val="none" w:sz="0" w:space="0" w:color="auto"/>
            <w:left w:val="none" w:sz="0" w:space="0" w:color="auto"/>
            <w:bottom w:val="none" w:sz="0" w:space="0" w:color="auto"/>
            <w:right w:val="none" w:sz="0" w:space="0" w:color="auto"/>
          </w:divBdr>
        </w:div>
        <w:div w:id="99538086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3405</Characters>
  <Application>Microsoft Office Word</Application>
  <DocSecurity>0</DocSecurity>
  <Lines>28</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Replies to Queries and Clarifications</vt:lpstr>
      <vt:lpstr/>
    </vt:vector>
  </TitlesOfParts>
  <Manager/>
  <Company/>
  <LinksUpToDate>false</LinksUpToDate>
  <CharactersWithSpaces>3995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Replies to Queries and Clarifications</dc:title>
  <dc:subject>AYGM-DAN-2022-WB-14</dc:subject>
  <dc:creator>Mustafa Kemal ARSUNAR</dc:creator>
  <cp:keywords/>
  <dc:description>generated by python-docx</dc:description>
  <cp:lastModifiedBy>Mustafa Kemal ARSUNAR</cp:lastModifiedBy>
  <cp:revision>2</cp:revision>
  <dcterms:created xsi:type="dcterms:W3CDTF">2026-08-18T12:28:00Z</dcterms:created>
  <dcterms:modified xsi:type="dcterms:W3CDTF">2026-08-18T12:28:00Z</dcterms:modified>
  <cp:category/>
</cp:coreProperties>
</file>